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 xml:space="preserve">Elève présentant des symptômes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 présente depuis le ………………… [date du constat des symptômes] des signes évocateurs de la Covid-19 ;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le médecin qui a été consulté à la suite de l’apparition de signes évocateurs n’a pas diagnostiqué une suspicion de la Covid-19 et n’a pas prescrit de test RT-PCR  ou que le résultat du test RT-PCR ou antigénique nasop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haryngé qui a été réalisé est négatif.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jc w:val="center"/>
        <w:rPr>
          <w:rFonts w:cs="Calibri" w:cstheme="minorHAnsi"/>
          <w:b/>
          <w:b/>
          <w:bCs/>
          <w:color w:val="44307B"/>
        </w:rPr>
      </w:pPr>
      <w:r>
        <w:rPr>
          <w:rFonts w:cs="Calibri" w:cstheme="minorHAnsi"/>
          <w:b/>
          <w:bCs/>
          <w:color w:val="44307B"/>
        </w:rPr>
        <w:t>[Prénom] [Nom]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/>
      </w:pPr>
      <w:r>
        <w:rPr/>
      </w:r>
    </w:p>
    <w:sectPr>
      <w:type w:val="nextPage"/>
      <w:pgSz w:w="11906" w:h="16838"/>
      <w:pgMar w:left="1417" w:right="1274" w:header="0" w:top="1417" w:footer="0" w:bottom="141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FootnoteText"/>
    <w:uiPriority w:val="99"/>
    <w:semiHidden/>
    <w:qFormat/>
    <w:rsid w:val="00f6593f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6593f"/>
    <w:rPr>
      <w:vertAlign w:val="superscript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e1272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6fb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Text"/>
    <w:uiPriority w:val="99"/>
    <w:semiHidden/>
    <w:qFormat/>
    <w:rsid w:val="005c6fb3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CommentSubject"/>
    <w:uiPriority w:val="99"/>
    <w:semiHidden/>
    <w:qFormat/>
    <w:rsid w:val="005c6fb3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127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5c6f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5c6fb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LibreOffice/6.3.5.2$Windows_x86 LibreOffice_project/dd0751754f11728f69b42ee2af66670068624673</Application>
  <Pages>1</Pages>
  <Words>113</Words>
  <Characters>583</Characters>
  <CharactersWithSpaces>686</CharactersWithSpaces>
  <Paragraphs>16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2021-09-02T11:00:00Z</dcterms:created>
  <dc:creator>LAURE-AURELIA GUILLOU</dc:creator>
  <dc:description/>
  <dc:language>fr-FR</dc:language>
  <cp:lastModifiedBy>SIDI SOILMI</cp:lastModifiedBy>
  <dcterms:modified xsi:type="dcterms:W3CDTF">2021-09-02T17:18:00Z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